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5F7" w:rsidRPr="00BD5FB0" w:rsidRDefault="00FA45F7" w:rsidP="00BD5FB0">
      <w:pPr>
        <w:spacing w:line="480" w:lineRule="auto"/>
        <w:rPr>
          <w:rFonts w:ascii="Times New Roman" w:hAnsi="Times New Roman" w:cs="Times New Roman"/>
          <w:sz w:val="24"/>
          <w:szCs w:val="24"/>
        </w:rPr>
      </w:pPr>
      <w:r w:rsidRPr="00BD5FB0">
        <w:rPr>
          <w:rFonts w:ascii="Times New Roman" w:hAnsi="Times New Roman" w:cs="Times New Roman"/>
          <w:sz w:val="24"/>
          <w:szCs w:val="24"/>
        </w:rPr>
        <w:t>Name:</w:t>
      </w:r>
    </w:p>
    <w:p w:rsidR="00FA45F7" w:rsidRPr="00BD5FB0" w:rsidRDefault="00FA45F7" w:rsidP="00BD5FB0">
      <w:pPr>
        <w:spacing w:line="480" w:lineRule="auto"/>
        <w:rPr>
          <w:rFonts w:ascii="Times New Roman" w:hAnsi="Times New Roman" w:cs="Times New Roman"/>
          <w:sz w:val="24"/>
          <w:szCs w:val="24"/>
        </w:rPr>
      </w:pPr>
      <w:r w:rsidRPr="00BD5FB0">
        <w:rPr>
          <w:rFonts w:ascii="Times New Roman" w:hAnsi="Times New Roman" w:cs="Times New Roman"/>
          <w:sz w:val="24"/>
          <w:szCs w:val="24"/>
        </w:rPr>
        <w:t>Course:</w:t>
      </w:r>
    </w:p>
    <w:p w:rsidR="00FA45F7" w:rsidRPr="00BD5FB0" w:rsidRDefault="00FA45F7" w:rsidP="00BD5FB0">
      <w:pPr>
        <w:spacing w:line="480" w:lineRule="auto"/>
        <w:rPr>
          <w:rFonts w:ascii="Times New Roman" w:hAnsi="Times New Roman" w:cs="Times New Roman"/>
          <w:sz w:val="24"/>
          <w:szCs w:val="24"/>
        </w:rPr>
      </w:pPr>
      <w:r w:rsidRPr="00BD5FB0">
        <w:rPr>
          <w:rFonts w:ascii="Times New Roman" w:hAnsi="Times New Roman" w:cs="Times New Roman"/>
          <w:sz w:val="24"/>
          <w:szCs w:val="24"/>
        </w:rPr>
        <w:t>Professor:</w:t>
      </w:r>
    </w:p>
    <w:p w:rsidR="00FA45F7" w:rsidRPr="00BD5FB0" w:rsidRDefault="00FA45F7" w:rsidP="00BD5FB0">
      <w:pPr>
        <w:spacing w:line="480" w:lineRule="auto"/>
        <w:rPr>
          <w:rFonts w:ascii="Times New Roman" w:hAnsi="Times New Roman" w:cs="Times New Roman"/>
          <w:sz w:val="24"/>
          <w:szCs w:val="24"/>
        </w:rPr>
      </w:pPr>
      <w:r w:rsidRPr="00BD5FB0">
        <w:rPr>
          <w:rFonts w:ascii="Times New Roman" w:hAnsi="Times New Roman" w:cs="Times New Roman"/>
          <w:sz w:val="24"/>
          <w:szCs w:val="24"/>
        </w:rPr>
        <w:t>Date:</w:t>
      </w:r>
    </w:p>
    <w:p w:rsidR="008039F4" w:rsidRPr="00BD5FB0" w:rsidRDefault="008039F4" w:rsidP="00BD5FB0">
      <w:pPr>
        <w:spacing w:line="480" w:lineRule="auto"/>
        <w:jc w:val="center"/>
        <w:rPr>
          <w:rFonts w:ascii="Times New Roman" w:hAnsi="Times New Roman" w:cs="Times New Roman"/>
          <w:b/>
          <w:sz w:val="24"/>
          <w:szCs w:val="24"/>
        </w:rPr>
      </w:pPr>
      <w:r w:rsidRPr="00BD5FB0">
        <w:rPr>
          <w:rFonts w:ascii="Times New Roman" w:hAnsi="Times New Roman" w:cs="Times New Roman"/>
          <w:b/>
          <w:sz w:val="24"/>
          <w:szCs w:val="24"/>
        </w:rPr>
        <w:t>The theme of Knowledge of the Upanishads</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Looking at the library and the history of human beings, the Vedas are regarded as the </w:t>
      </w:r>
      <w:r w:rsidR="00FA45F7" w:rsidRPr="00BD5FB0">
        <w:rPr>
          <w:rFonts w:ascii="Times New Roman" w:hAnsi="Times New Roman" w:cs="Times New Roman"/>
          <w:sz w:val="24"/>
          <w:szCs w:val="24"/>
        </w:rPr>
        <w:t>utmost</w:t>
      </w:r>
      <w:r w:rsidRPr="00BD5FB0">
        <w:rPr>
          <w:rFonts w:ascii="Times New Roman" w:hAnsi="Times New Roman" w:cs="Times New Roman"/>
          <w:sz w:val="24"/>
          <w:szCs w:val="24"/>
        </w:rPr>
        <w:t xml:space="preserve"> </w:t>
      </w:r>
      <w:r w:rsidR="00FA45F7" w:rsidRPr="00BD5FB0">
        <w:rPr>
          <w:rFonts w:ascii="Times New Roman" w:hAnsi="Times New Roman" w:cs="Times New Roman"/>
          <w:sz w:val="24"/>
          <w:szCs w:val="24"/>
        </w:rPr>
        <w:t>olden</w:t>
      </w:r>
      <w:r w:rsidRPr="00BD5FB0">
        <w:rPr>
          <w:rFonts w:ascii="Times New Roman" w:hAnsi="Times New Roman" w:cs="Times New Roman"/>
          <w:sz w:val="24"/>
          <w:szCs w:val="24"/>
        </w:rPr>
        <w:t xml:space="preserve"> scriptures of all times. The eternal rules that guided people were found in the Vedas where seers and sages got the revelation and committed their lives to these duties to know the truth about issues that took place to the population. The seers got the knowledge using the inner vision from the insight that came from personal meditation and scrutiny as opposed to the reasoning of the mind. </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Various levels of knowledge often give partial sight of a situation based on past encounters while intuitive knowledge involves having a complete pointer of the real happenings. The experience that is resultant from a center of consciousness or instead through intuition is referred to as the Shruti. </w:t>
      </w:r>
      <w:r w:rsidR="00FA45F7" w:rsidRPr="00BD5FB0">
        <w:rPr>
          <w:rFonts w:ascii="Times New Roman" w:hAnsi="Times New Roman" w:cs="Times New Roman"/>
          <w:sz w:val="24"/>
          <w:szCs w:val="24"/>
        </w:rPr>
        <w:t>According to Prabhavananda (p117), t</w:t>
      </w:r>
      <w:r w:rsidRPr="00BD5FB0">
        <w:rPr>
          <w:rFonts w:ascii="Times New Roman" w:hAnsi="Times New Roman" w:cs="Times New Roman"/>
          <w:sz w:val="24"/>
          <w:szCs w:val="24"/>
        </w:rPr>
        <w:t>he term Shruti refers to “that which is heard by the innermost ear of the sages and seers in the deepest state of contemplation,” and is used to denote the sections of the Vedas as well as Upanishads.</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The best part of the Vedas comprise of the Upanishadic literature and is commonly referred to as the Vedanta. The term Vedanta is defined as “the very end or culmination of Vedic knowledge.” On the other hand, the term Upanishad is used to refer to “that which destroys the ignorance of the individual soul; that which guides the seeker toward the attainment of the </w:t>
      </w:r>
      <w:r w:rsidRPr="00BD5FB0">
        <w:rPr>
          <w:rFonts w:ascii="Times New Roman" w:hAnsi="Times New Roman" w:cs="Times New Roman"/>
          <w:sz w:val="24"/>
          <w:szCs w:val="24"/>
        </w:rPr>
        <w:lastRenderedPageBreak/>
        <w:t>highest wisdom; that which loosens our attachment to the materia</w:t>
      </w:r>
      <w:r w:rsidR="00FA45F7" w:rsidRPr="00BD5FB0">
        <w:rPr>
          <w:rFonts w:ascii="Times New Roman" w:hAnsi="Times New Roman" w:cs="Times New Roman"/>
          <w:sz w:val="24"/>
          <w:szCs w:val="24"/>
        </w:rPr>
        <w:t>l world and the perishable self</w:t>
      </w:r>
      <w:r w:rsidRPr="00BD5FB0">
        <w:rPr>
          <w:rFonts w:ascii="Times New Roman" w:hAnsi="Times New Roman" w:cs="Times New Roman"/>
          <w:sz w:val="24"/>
          <w:szCs w:val="24"/>
        </w:rPr>
        <w:t>”</w:t>
      </w:r>
      <w:r w:rsidR="00FA45F7" w:rsidRPr="00BD5FB0">
        <w:rPr>
          <w:rFonts w:ascii="Times New Roman" w:hAnsi="Times New Roman" w:cs="Times New Roman"/>
          <w:sz w:val="24"/>
          <w:szCs w:val="24"/>
        </w:rPr>
        <w:t xml:space="preserve"> (Prabhavananda, p110). Usually</w:t>
      </w:r>
      <w:r w:rsidRPr="00BD5FB0">
        <w:rPr>
          <w:rFonts w:ascii="Times New Roman" w:hAnsi="Times New Roman" w:cs="Times New Roman"/>
          <w:sz w:val="24"/>
          <w:szCs w:val="24"/>
        </w:rPr>
        <w:t>, Upanishads in history are viewed to be the primary embodiment of the Vedic knowledge as well as the treasure of the necessary encounters that regards the Vedic sages.</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Additionally, Brahman does not seem to vary from oneself as it upholds humanity in a treasured manner. According to its teachings and values, all people are equal and should be united at all times. It also teaches that ion amongst people results in significant loss and unity results in success for all at all times. In the library there exists more than 200 copies of Upanishads, 108 of them being readily accessible to the public reader. Shankara, also known as the most brilliant among the Vedantic philosophers as well as one who held a high rank in the </w:t>
      </w:r>
      <w:r w:rsidR="00FA45F7" w:rsidRPr="00BD5FB0">
        <w:rPr>
          <w:rFonts w:ascii="Times New Roman" w:hAnsi="Times New Roman" w:cs="Times New Roman"/>
          <w:sz w:val="24"/>
          <w:szCs w:val="24"/>
        </w:rPr>
        <w:t>engineer</w:t>
      </w:r>
      <w:r w:rsidRPr="00BD5FB0">
        <w:rPr>
          <w:rFonts w:ascii="Times New Roman" w:hAnsi="Times New Roman" w:cs="Times New Roman"/>
          <w:sz w:val="24"/>
          <w:szCs w:val="24"/>
        </w:rPr>
        <w:t xml:space="preserve"> of Advaita philosophy, made use of 11 essential Upanishads to design his </w:t>
      </w:r>
      <w:r w:rsidR="00C81828" w:rsidRPr="00BD5FB0">
        <w:rPr>
          <w:rFonts w:ascii="Times New Roman" w:hAnsi="Times New Roman" w:cs="Times New Roman"/>
          <w:sz w:val="24"/>
          <w:szCs w:val="24"/>
        </w:rPr>
        <w:t>interpretations</w:t>
      </w:r>
      <w:r w:rsidRPr="00BD5FB0">
        <w:rPr>
          <w:rFonts w:ascii="Times New Roman" w:hAnsi="Times New Roman" w:cs="Times New Roman"/>
          <w:sz w:val="24"/>
          <w:szCs w:val="24"/>
        </w:rPr>
        <w:t>. The 11 Upanishad he chose to utilize are reflected to be the principal basis of the great Vedantic philosophy.</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Upanishads are used to give the seeker the knowledge the ultimate truth and also help them to prepare and inspire them to get the correct information regarding an issue. The main idea of the Upanishads is to first free the learner through casting away their knowledgeable bondage to blind hope, delusions, sectarian beliefs, as well as dogmas. Consequently, it helps them to multiply their awareness of gaining general consciousness, therefore, transiting their personality and this way their enlightenment dawns.</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When one gets enlightened using the Upanishads, they can be considered as Brahman. The term Brahman originated from Sanskrit verb of </w:t>
      </w:r>
      <w:r w:rsidR="00C81828" w:rsidRPr="00BD5FB0">
        <w:rPr>
          <w:rFonts w:ascii="Times New Roman" w:hAnsi="Times New Roman" w:cs="Times New Roman"/>
          <w:sz w:val="24"/>
          <w:szCs w:val="24"/>
        </w:rPr>
        <w:t>origin</w:t>
      </w:r>
      <w:r w:rsidRPr="00BD5FB0">
        <w:rPr>
          <w:rFonts w:ascii="Times New Roman" w:hAnsi="Times New Roman" w:cs="Times New Roman"/>
          <w:sz w:val="24"/>
          <w:szCs w:val="24"/>
        </w:rPr>
        <w:t xml:space="preserve"> brha or brhi, with a definition “expansion, knowledge, </w:t>
      </w:r>
      <w:r w:rsidR="00C81828" w:rsidRPr="00BD5FB0">
        <w:rPr>
          <w:rFonts w:ascii="Times New Roman" w:hAnsi="Times New Roman" w:cs="Times New Roman"/>
          <w:sz w:val="24"/>
          <w:szCs w:val="24"/>
        </w:rPr>
        <w:t>or all-pervasiveness” (Katz et al., p10).</w:t>
      </w:r>
      <w:r w:rsidRPr="00BD5FB0">
        <w:rPr>
          <w:rFonts w:ascii="Times New Roman" w:hAnsi="Times New Roman" w:cs="Times New Roman"/>
          <w:sz w:val="24"/>
          <w:szCs w:val="24"/>
        </w:rPr>
        <w:t xml:space="preserve"> It is used for neuter gender and refers to complete reality regardless of being male or female or any other form of divisions. </w:t>
      </w:r>
      <w:r w:rsidRPr="00BD5FB0">
        <w:rPr>
          <w:rFonts w:ascii="Times New Roman" w:hAnsi="Times New Roman" w:cs="Times New Roman"/>
          <w:sz w:val="24"/>
          <w:szCs w:val="24"/>
        </w:rPr>
        <w:lastRenderedPageBreak/>
        <w:t>Brahman is considered omnipresent to mean universal, omniscient or all-knowing, omnipotent because he is powerful and this becomes the true definition of one’s true Self.</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Brahman is the complete truth who is mighty and aware of everything and does not change at any time even with the change of the world or circumstances. Brahman exists in society and allows it to appear within itself. It supports humanity at all costs and inclusion of all is all it believes in. Divisions are discouraged by its teachings at all costs since it assumes that success can only be achieved if people work together and treat each other with ultimate kindness. </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Man awareness level is covered by the veil of ignorance in three stages according to the teachings which include states of awakening, dreaming, and deep sleep. According to the instructions, the light of </w:t>
      </w:r>
      <w:r w:rsidR="00C81828" w:rsidRPr="00BD5FB0">
        <w:rPr>
          <w:rFonts w:ascii="Times New Roman" w:hAnsi="Times New Roman" w:cs="Times New Roman"/>
          <w:sz w:val="24"/>
          <w:szCs w:val="24"/>
        </w:rPr>
        <w:t>wholesome</w:t>
      </w:r>
      <w:r w:rsidRPr="00BD5FB0">
        <w:rPr>
          <w:rFonts w:ascii="Times New Roman" w:hAnsi="Times New Roman" w:cs="Times New Roman"/>
          <w:sz w:val="24"/>
          <w:szCs w:val="24"/>
        </w:rPr>
        <w:t xml:space="preserve"> awareness cannot shine brightly if the veil of all the tree states does not get lifted. According to the levels of insight, the person involved is aware of all the tree states but also has to remain in the situation exceeding, turiya. Before the body of the person concerned is cast off, the open-minded individual lives in the universe but at the same time remains above. The teachings say that he can view himself in the entire cosmos and the complete cosmos in himself. In that case, it is assumed that his self turns to Self of all. </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Knowledge of Brahmavidya, also regarded as the direct encounter with strong awareness is the common theme of the Upanishadic literature. It states that “I am Brahman; the whole uni</w:t>
      </w:r>
      <w:r w:rsidR="00C81828" w:rsidRPr="00BD5FB0">
        <w:rPr>
          <w:rFonts w:ascii="Times New Roman" w:hAnsi="Times New Roman" w:cs="Times New Roman"/>
          <w:sz w:val="24"/>
          <w:szCs w:val="24"/>
        </w:rPr>
        <w:t>verse is Brahman; Thou art That</w:t>
      </w:r>
      <w:r w:rsidRPr="00BD5FB0">
        <w:rPr>
          <w:rFonts w:ascii="Times New Roman" w:hAnsi="Times New Roman" w:cs="Times New Roman"/>
          <w:sz w:val="24"/>
          <w:szCs w:val="24"/>
        </w:rPr>
        <w:t>”</w:t>
      </w:r>
      <w:r w:rsidR="00C81828" w:rsidRPr="00BD5FB0">
        <w:rPr>
          <w:rFonts w:ascii="Times New Roman" w:hAnsi="Times New Roman" w:cs="Times New Roman"/>
          <w:sz w:val="24"/>
          <w:szCs w:val="24"/>
        </w:rPr>
        <w:t xml:space="preserve"> (Potter p20).</w:t>
      </w:r>
      <w:r w:rsidRPr="00BD5FB0">
        <w:rPr>
          <w:rFonts w:ascii="Times New Roman" w:hAnsi="Times New Roman" w:cs="Times New Roman"/>
          <w:sz w:val="24"/>
          <w:szCs w:val="24"/>
        </w:rPr>
        <w:t xml:space="preserve"> The statement generally marks the basis for most theoretical works, principles, guidelines and the practices of people who follow these rules. The collection of philosophical as well as psychological discussions in learning Vedanta are set to make the concerned </w:t>
      </w:r>
      <w:r w:rsidR="00C81828" w:rsidRPr="00BD5FB0">
        <w:rPr>
          <w:rFonts w:ascii="Times New Roman" w:hAnsi="Times New Roman" w:cs="Times New Roman"/>
          <w:sz w:val="24"/>
          <w:szCs w:val="24"/>
        </w:rPr>
        <w:t>scholar</w:t>
      </w:r>
      <w:r w:rsidRPr="00BD5FB0">
        <w:rPr>
          <w:rFonts w:ascii="Times New Roman" w:hAnsi="Times New Roman" w:cs="Times New Roman"/>
          <w:sz w:val="24"/>
          <w:szCs w:val="24"/>
        </w:rPr>
        <w:t xml:space="preserve"> aware of their exact nature which is Brahman, the individual consciousness. According to the rules, a learner who is fully aware of their exact nature has eternal joy while those who are ignorant about their true being have misery all their lives. Once </w:t>
      </w:r>
      <w:r w:rsidRPr="00BD5FB0">
        <w:rPr>
          <w:rFonts w:ascii="Times New Roman" w:hAnsi="Times New Roman" w:cs="Times New Roman"/>
          <w:sz w:val="24"/>
          <w:szCs w:val="24"/>
        </w:rPr>
        <w:lastRenderedPageBreak/>
        <w:t xml:space="preserve">the learner becomes fully aware of their real nature, the darkness resulting from the ignorance is dispelled from them. When one is not liberated from ignorance, their mind travels in the darkness that can be avoided and tends to believe that their lives are in misery. The world is full of good things, and once any person realizes their strengths and ability, they become conscious and </w:t>
      </w:r>
      <w:r w:rsidR="00C81828" w:rsidRPr="00BD5FB0">
        <w:rPr>
          <w:rFonts w:ascii="Times New Roman" w:hAnsi="Times New Roman" w:cs="Times New Roman"/>
          <w:sz w:val="24"/>
          <w:szCs w:val="24"/>
        </w:rPr>
        <w:t>hence “Thou art that by Brahman</w:t>
      </w:r>
      <w:r w:rsidRPr="00BD5FB0">
        <w:rPr>
          <w:rFonts w:ascii="Times New Roman" w:hAnsi="Times New Roman" w:cs="Times New Roman"/>
          <w:sz w:val="24"/>
          <w:szCs w:val="24"/>
        </w:rPr>
        <w:t>”</w:t>
      </w:r>
      <w:r w:rsidR="00C81828" w:rsidRPr="00BD5FB0">
        <w:rPr>
          <w:rFonts w:ascii="Times New Roman" w:hAnsi="Times New Roman" w:cs="Times New Roman"/>
          <w:sz w:val="24"/>
          <w:szCs w:val="24"/>
        </w:rPr>
        <w:t xml:space="preserve"> (Potter, p17). </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Acquiring </w:t>
      </w:r>
      <w:r w:rsidR="00C81828" w:rsidRPr="00BD5FB0">
        <w:rPr>
          <w:rFonts w:ascii="Times New Roman" w:hAnsi="Times New Roman" w:cs="Times New Roman"/>
          <w:sz w:val="24"/>
          <w:szCs w:val="24"/>
        </w:rPr>
        <w:t>understanding</w:t>
      </w:r>
      <w:r w:rsidRPr="00BD5FB0">
        <w:rPr>
          <w:rFonts w:ascii="Times New Roman" w:hAnsi="Times New Roman" w:cs="Times New Roman"/>
          <w:sz w:val="24"/>
          <w:szCs w:val="24"/>
        </w:rPr>
        <w:t xml:space="preserve"> of Brahman right from self is a step to informing at a personal level. The human mind tends to engage in innovative activities, projecting painful encounters as well as pleasures, but once it is trained of intuitive truth, one can start visualizing the real world and reasonably approaching matters. The human mind has the power to identify self with its surroundings from the external world hence having the ability to place a veil between the learner and the reality of nature. When the veil of Maya or illusion is detached from someone, they attain real freedom.</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According to the rules, failure to use concepts of Upanishadic philosophy teachings, it is </w:t>
      </w:r>
      <w:r w:rsidR="00803B36" w:rsidRPr="00BD5FB0">
        <w:rPr>
          <w:rFonts w:ascii="Times New Roman" w:hAnsi="Times New Roman" w:cs="Times New Roman"/>
          <w:sz w:val="24"/>
          <w:szCs w:val="24"/>
        </w:rPr>
        <w:t>difficult</w:t>
      </w:r>
      <w:r w:rsidRPr="00BD5FB0">
        <w:rPr>
          <w:rFonts w:ascii="Times New Roman" w:hAnsi="Times New Roman" w:cs="Times New Roman"/>
          <w:sz w:val="24"/>
          <w:szCs w:val="24"/>
        </w:rPr>
        <w:t xml:space="preserve"> to do away with the </w:t>
      </w:r>
      <w:r w:rsidR="00803B36" w:rsidRPr="00BD5FB0">
        <w:rPr>
          <w:rFonts w:ascii="Times New Roman" w:hAnsi="Times New Roman" w:cs="Times New Roman"/>
          <w:sz w:val="24"/>
          <w:szCs w:val="24"/>
        </w:rPr>
        <w:t>resentment</w:t>
      </w:r>
      <w:r w:rsidRPr="00BD5FB0">
        <w:rPr>
          <w:rFonts w:ascii="Times New Roman" w:hAnsi="Times New Roman" w:cs="Times New Roman"/>
          <w:sz w:val="24"/>
          <w:szCs w:val="24"/>
        </w:rPr>
        <w:t xml:space="preserve"> regarding racial </w:t>
      </w:r>
      <w:r w:rsidR="00803B36" w:rsidRPr="00BD5FB0">
        <w:rPr>
          <w:rFonts w:ascii="Times New Roman" w:hAnsi="Times New Roman" w:cs="Times New Roman"/>
          <w:sz w:val="24"/>
          <w:szCs w:val="24"/>
        </w:rPr>
        <w:t>judgment</w:t>
      </w:r>
      <w:r w:rsidRPr="00BD5FB0">
        <w:rPr>
          <w:rFonts w:ascii="Times New Roman" w:hAnsi="Times New Roman" w:cs="Times New Roman"/>
          <w:sz w:val="24"/>
          <w:szCs w:val="24"/>
        </w:rPr>
        <w:t xml:space="preserve">, vices like </w:t>
      </w:r>
      <w:r w:rsidR="00803B36" w:rsidRPr="00BD5FB0">
        <w:rPr>
          <w:rFonts w:ascii="Times New Roman" w:hAnsi="Times New Roman" w:cs="Times New Roman"/>
          <w:sz w:val="24"/>
          <w:szCs w:val="24"/>
        </w:rPr>
        <w:t>gender</w:t>
      </w:r>
      <w:r w:rsidRPr="00BD5FB0">
        <w:rPr>
          <w:rFonts w:ascii="Times New Roman" w:hAnsi="Times New Roman" w:cs="Times New Roman"/>
          <w:sz w:val="24"/>
          <w:szCs w:val="24"/>
        </w:rPr>
        <w:t xml:space="preserve"> chauvinism, egoism, and academic slavery among other weaknesses. Humanity can only be demonstrated if people embrace helping one another all costs as well as communicate with each other to resolve issues that affect them negatively. </w:t>
      </w:r>
    </w:p>
    <w:p w:rsidR="008039F4"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Brahmavihara frolicking is another type of awareness in Brahman. It is explained in simple terms as the encounter of the oneness of all, being all loving and not isolating anyone. The knowledge requires more to be achieved other than just listening to teachers, reciting prayers or intellectual knowledge obtained through the keen study of the scriptures. According to Upanishads, it is only a few fortunate ones that the awareness of Self is shown that has the advantage of experiencing full joy and discoveries. Knowledge and divine skill are only attained </w:t>
      </w:r>
      <w:r w:rsidRPr="00BD5FB0">
        <w:rPr>
          <w:rFonts w:ascii="Times New Roman" w:hAnsi="Times New Roman" w:cs="Times New Roman"/>
          <w:sz w:val="24"/>
          <w:szCs w:val="24"/>
        </w:rPr>
        <w:lastRenderedPageBreak/>
        <w:t xml:space="preserve">by learners who are willing to open the heart and to remain truthful to the set rules. The only way to achieve eternal knowledge and peace is by surrendering to the reality with genuine effort. </w:t>
      </w:r>
    </w:p>
    <w:p w:rsidR="00FA45F7" w:rsidRPr="00BD5FB0" w:rsidRDefault="008039F4" w:rsidP="00BD5FB0">
      <w:pPr>
        <w:spacing w:line="480" w:lineRule="auto"/>
        <w:ind w:firstLine="720"/>
        <w:rPr>
          <w:rFonts w:ascii="Times New Roman" w:hAnsi="Times New Roman" w:cs="Times New Roman"/>
          <w:sz w:val="24"/>
          <w:szCs w:val="24"/>
        </w:rPr>
      </w:pPr>
      <w:r w:rsidRPr="00BD5FB0">
        <w:rPr>
          <w:rFonts w:ascii="Times New Roman" w:hAnsi="Times New Roman" w:cs="Times New Roman"/>
          <w:sz w:val="24"/>
          <w:szCs w:val="24"/>
        </w:rPr>
        <w:t xml:space="preserve">Although Upanishads are not regarded as </w:t>
      </w:r>
      <w:r w:rsidR="00803B36" w:rsidRPr="00BD5FB0">
        <w:rPr>
          <w:rFonts w:ascii="Times New Roman" w:hAnsi="Times New Roman" w:cs="Times New Roman"/>
          <w:sz w:val="24"/>
          <w:szCs w:val="24"/>
        </w:rPr>
        <w:t>Holy Scriptures</w:t>
      </w:r>
      <w:r w:rsidRPr="00BD5FB0">
        <w:rPr>
          <w:rFonts w:ascii="Times New Roman" w:hAnsi="Times New Roman" w:cs="Times New Roman"/>
          <w:sz w:val="24"/>
          <w:szCs w:val="24"/>
        </w:rPr>
        <w:t>, they can form the basis for universality by teaching good virtues such as equality, equability, love for one another, and universal brotherhood. In recent times people are generally trying to practice and restore humanity to get to the next step of civilization. Failure to utilize the teachings derived from Upanishadic philosophy makes it almost unrealistic to imagine that the current generations can resolve vices such as racial discrimination, gender chauvinism, egoism as well as academic slavery among others. Humanity needs to be restored in ways that human beings start minding each other, communicating to one another and uniting for the common good. If Upanishadic philosophy is followed to the letter, people will be self-disciplined, and there will be a need for criminal courts all over the world.</w:t>
      </w:r>
    </w:p>
    <w:p w:rsidR="00FA45F7" w:rsidRPr="00BD5FB0" w:rsidRDefault="00FA45F7" w:rsidP="00BD5FB0">
      <w:pPr>
        <w:spacing w:line="480" w:lineRule="auto"/>
        <w:rPr>
          <w:rFonts w:ascii="Times New Roman" w:hAnsi="Times New Roman" w:cs="Times New Roman"/>
          <w:sz w:val="24"/>
          <w:szCs w:val="24"/>
        </w:rPr>
      </w:pPr>
      <w:r w:rsidRPr="00BD5FB0">
        <w:rPr>
          <w:rFonts w:ascii="Times New Roman" w:hAnsi="Times New Roman" w:cs="Times New Roman"/>
          <w:sz w:val="24"/>
          <w:szCs w:val="24"/>
        </w:rPr>
        <w:br w:type="page"/>
      </w:r>
    </w:p>
    <w:p w:rsidR="0037690A" w:rsidRPr="00BD5FB0" w:rsidRDefault="00FA45F7" w:rsidP="00BD5FB0">
      <w:pPr>
        <w:spacing w:line="480" w:lineRule="auto"/>
        <w:jc w:val="center"/>
        <w:rPr>
          <w:rFonts w:ascii="Times New Roman" w:hAnsi="Times New Roman" w:cs="Times New Roman"/>
          <w:sz w:val="24"/>
          <w:szCs w:val="24"/>
        </w:rPr>
      </w:pPr>
      <w:r w:rsidRPr="00BD5FB0">
        <w:rPr>
          <w:rFonts w:ascii="Times New Roman" w:hAnsi="Times New Roman" w:cs="Times New Roman"/>
          <w:sz w:val="24"/>
          <w:szCs w:val="24"/>
        </w:rPr>
        <w:lastRenderedPageBreak/>
        <w:t>Works Cited</w:t>
      </w:r>
    </w:p>
    <w:p w:rsidR="00803B36" w:rsidRPr="00BD5FB0" w:rsidRDefault="00803B36" w:rsidP="00BD5FB0">
      <w:pPr>
        <w:spacing w:line="480" w:lineRule="auto"/>
        <w:ind w:left="720" w:hanging="720"/>
        <w:rPr>
          <w:rFonts w:ascii="Times New Roman" w:hAnsi="Times New Roman" w:cs="Times New Roman"/>
          <w:color w:val="222222"/>
          <w:sz w:val="24"/>
          <w:szCs w:val="24"/>
          <w:shd w:val="clear" w:color="auto" w:fill="FFFFFF"/>
        </w:rPr>
      </w:pPr>
      <w:r w:rsidRPr="00BD5FB0">
        <w:rPr>
          <w:rFonts w:ascii="Times New Roman" w:hAnsi="Times New Roman" w:cs="Times New Roman"/>
          <w:color w:val="222222"/>
          <w:sz w:val="24"/>
          <w:szCs w:val="24"/>
          <w:shd w:val="clear" w:color="auto" w:fill="FFFFFF"/>
        </w:rPr>
        <w:t>Katz, Vernon, and Thomas Egenes. </w:t>
      </w:r>
      <w:r w:rsidRPr="00BD5FB0">
        <w:rPr>
          <w:rFonts w:ascii="Times New Roman" w:hAnsi="Times New Roman" w:cs="Times New Roman"/>
          <w:i/>
          <w:iCs/>
          <w:color w:val="222222"/>
          <w:sz w:val="24"/>
          <w:szCs w:val="24"/>
          <w:shd w:val="clear" w:color="auto" w:fill="FFFFFF"/>
        </w:rPr>
        <w:t>The Upanishads</w:t>
      </w:r>
      <w:r w:rsidRPr="00BD5FB0">
        <w:rPr>
          <w:rFonts w:ascii="Times New Roman" w:hAnsi="Times New Roman" w:cs="Times New Roman"/>
          <w:color w:val="222222"/>
          <w:sz w:val="24"/>
          <w:szCs w:val="24"/>
          <w:shd w:val="clear" w:color="auto" w:fill="FFFFFF"/>
        </w:rPr>
        <w:t>. Penguin, 2015.</w:t>
      </w:r>
    </w:p>
    <w:p w:rsidR="00803B36" w:rsidRPr="00BD5FB0" w:rsidRDefault="00803B36" w:rsidP="00BD5FB0">
      <w:pPr>
        <w:spacing w:line="480" w:lineRule="auto"/>
        <w:ind w:left="720" w:hanging="720"/>
        <w:rPr>
          <w:rFonts w:ascii="Times New Roman" w:hAnsi="Times New Roman" w:cs="Times New Roman"/>
          <w:sz w:val="24"/>
          <w:szCs w:val="24"/>
        </w:rPr>
      </w:pPr>
      <w:r w:rsidRPr="00BD5FB0">
        <w:rPr>
          <w:rFonts w:ascii="Times New Roman" w:hAnsi="Times New Roman" w:cs="Times New Roman"/>
          <w:color w:val="222222"/>
          <w:sz w:val="24"/>
          <w:szCs w:val="24"/>
          <w:shd w:val="clear" w:color="auto" w:fill="FFFFFF"/>
        </w:rPr>
        <w:t>Potter, Karl H., ed. </w:t>
      </w:r>
      <w:r w:rsidRPr="00BD5FB0">
        <w:rPr>
          <w:rFonts w:ascii="Times New Roman" w:hAnsi="Times New Roman" w:cs="Times New Roman"/>
          <w:i/>
          <w:iCs/>
          <w:color w:val="222222"/>
          <w:sz w:val="24"/>
          <w:szCs w:val="24"/>
          <w:shd w:val="clear" w:color="auto" w:fill="FFFFFF"/>
        </w:rPr>
        <w:t>The Encyclopedia of Indian Philosophies, Volume 3: Advaita Vedanta Up to Samkara and His Pupils</w:t>
      </w:r>
      <w:r w:rsidRPr="00BD5FB0">
        <w:rPr>
          <w:rFonts w:ascii="Times New Roman" w:hAnsi="Times New Roman" w:cs="Times New Roman"/>
          <w:color w:val="222222"/>
          <w:sz w:val="24"/>
          <w:szCs w:val="24"/>
          <w:shd w:val="clear" w:color="auto" w:fill="FFFFFF"/>
        </w:rPr>
        <w:t>. Vol. 557. Princeton University Press, 2014.</w:t>
      </w:r>
    </w:p>
    <w:p w:rsidR="00803B36" w:rsidRPr="00BD5FB0" w:rsidRDefault="00803B36" w:rsidP="00BD5FB0">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BD5FB0">
        <w:rPr>
          <w:rFonts w:ascii="Times New Roman" w:hAnsi="Times New Roman" w:cs="Times New Roman"/>
          <w:color w:val="222222"/>
          <w:sz w:val="24"/>
          <w:szCs w:val="24"/>
          <w:shd w:val="clear" w:color="auto" w:fill="FFFFFF"/>
        </w:rPr>
        <w:t>Prabhavananda, Swami. </w:t>
      </w:r>
      <w:r w:rsidRPr="00BD5FB0">
        <w:rPr>
          <w:rFonts w:ascii="Times New Roman" w:hAnsi="Times New Roman" w:cs="Times New Roman"/>
          <w:i/>
          <w:iCs/>
          <w:color w:val="222222"/>
          <w:sz w:val="24"/>
          <w:szCs w:val="24"/>
          <w:shd w:val="clear" w:color="auto" w:fill="FFFFFF"/>
        </w:rPr>
        <w:t>The Sermon on the Mount according to Vedanta</w:t>
      </w:r>
      <w:r w:rsidRPr="00BD5FB0">
        <w:rPr>
          <w:rFonts w:ascii="Times New Roman" w:hAnsi="Times New Roman" w:cs="Times New Roman"/>
          <w:color w:val="222222"/>
          <w:sz w:val="24"/>
          <w:szCs w:val="24"/>
          <w:shd w:val="clear" w:color="auto" w:fill="FFFFFF"/>
        </w:rPr>
        <w:t>. Lulu Press, Inc, 2015.</w:t>
      </w:r>
    </w:p>
    <w:sectPr w:rsidR="00803B36" w:rsidRPr="00BD5F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B3A" w:rsidRDefault="00341B3A" w:rsidP="00803B36">
      <w:pPr>
        <w:spacing w:after="0" w:line="240" w:lineRule="auto"/>
      </w:pPr>
      <w:r>
        <w:separator/>
      </w:r>
    </w:p>
  </w:endnote>
  <w:endnote w:type="continuationSeparator" w:id="0">
    <w:p w:rsidR="00341B3A" w:rsidRDefault="00341B3A" w:rsidP="00803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B3A" w:rsidRDefault="00341B3A" w:rsidP="00803B36">
      <w:pPr>
        <w:spacing w:after="0" w:line="240" w:lineRule="auto"/>
      </w:pPr>
      <w:r>
        <w:separator/>
      </w:r>
    </w:p>
  </w:footnote>
  <w:footnote w:type="continuationSeparator" w:id="0">
    <w:p w:rsidR="00341B3A" w:rsidRDefault="00341B3A" w:rsidP="00803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3B36" w:rsidRDefault="00803B36">
    <w:pPr>
      <w:pStyle w:val="Header"/>
      <w:jc w:val="right"/>
    </w:pPr>
    <w:r>
      <w:t xml:space="preserve">Surname </w:t>
    </w:r>
    <w:sdt>
      <w:sdtPr>
        <w:id w:val="10381677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2ED8">
          <w:rPr>
            <w:noProof/>
          </w:rPr>
          <w:t>6</w:t>
        </w:r>
        <w:r>
          <w:rPr>
            <w:noProof/>
          </w:rPr>
          <w:fldChar w:fldCharType="end"/>
        </w:r>
      </w:sdtContent>
    </w:sdt>
  </w:p>
  <w:p w:rsidR="00803B36" w:rsidRDefault="00803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7C5"/>
    <w:rsid w:val="000370B0"/>
    <w:rsid w:val="002E455C"/>
    <w:rsid w:val="00341B3A"/>
    <w:rsid w:val="0037690A"/>
    <w:rsid w:val="0046205E"/>
    <w:rsid w:val="005D7159"/>
    <w:rsid w:val="006D5A1E"/>
    <w:rsid w:val="008039F4"/>
    <w:rsid w:val="00803B36"/>
    <w:rsid w:val="008C2ED8"/>
    <w:rsid w:val="0092325A"/>
    <w:rsid w:val="00B471BE"/>
    <w:rsid w:val="00B908C9"/>
    <w:rsid w:val="00BC634D"/>
    <w:rsid w:val="00BD5FB0"/>
    <w:rsid w:val="00C453FA"/>
    <w:rsid w:val="00C81828"/>
    <w:rsid w:val="00DD729D"/>
    <w:rsid w:val="00EE6639"/>
    <w:rsid w:val="00EF37C5"/>
    <w:rsid w:val="00F42D40"/>
    <w:rsid w:val="00FA45F7"/>
    <w:rsid w:val="00FA7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A844A1-9F7E-4E87-84B2-7A11ACB8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B36"/>
  </w:style>
  <w:style w:type="paragraph" w:styleId="Footer">
    <w:name w:val="footer"/>
    <w:basedOn w:val="Normal"/>
    <w:link w:val="FooterChar"/>
    <w:uiPriority w:val="99"/>
    <w:unhideWhenUsed/>
    <w:rsid w:val="00803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2019-02-10T03:19:00Z</dcterms:created>
  <dcterms:modified xsi:type="dcterms:W3CDTF">2019-02-10T03:19:00Z</dcterms:modified>
</cp:coreProperties>
</file>